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Mrs. Voss’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Second Grade Schedule 2024-2025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7:15-7:45</w:t>
        <w:tab/>
        <w:t xml:space="preserve">Arrival/Morning Routine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7:45-8:45 </w:t>
        <w:tab/>
        <w:t xml:space="preserve">Reading Skills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8:45-9:45</w:t>
        <w:tab/>
        <w:t xml:space="preserve">Reading Knowledge</w: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9:45-10:00</w:t>
        <w:tab/>
        <w:t xml:space="preserve">Recess 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10:00-10:30</w:t>
        <w:tab/>
        <w:t xml:space="preserve">Science</w:t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10:30-10:45</w:t>
        <w:tab/>
        <w:t xml:space="preserve">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10:45-11:35</w:t>
        <w:tab/>
        <w:t xml:space="preserve">Specials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11:35-12:00  Lunch/Restroom Break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12:00-12:10:</w:t>
        <w:tab/>
        <w:t xml:space="preserve">DMR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12:10-12:30</w:t>
        <w:tab/>
        <w:t xml:space="preserve">Fluency</w:t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12:30-1:50   Math Lesson and Independent Practice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1:50-2:05    Recess/Restroom</w:t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2:05-2:30</w:t>
        <w:tab/>
        <w:t xml:space="preserve">Social Studies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